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15D4A">
      <w:pPr>
        <w:autoSpaceDE w:val="0"/>
        <w:autoSpaceDN w:val="0"/>
        <w:adjustRightInd w:val="0"/>
        <w:spacing w:line="440" w:lineRule="atLeast"/>
        <w:ind w:left="880" w:hanging="220"/>
        <w:jc w:val="left"/>
        <w:rPr>
          <w:rFonts w:ascii="Century" w:eastAsia="ＭＳ 明朝" w:hAnsi="ＭＳ 明朝" w:cs="ＭＳ 明朝"/>
          <w:color w:val="000000"/>
          <w:kern w:val="0"/>
          <w:sz w:val="22"/>
        </w:rPr>
      </w:pPr>
      <w:bookmarkStart w:id="0" w:name="_GoBack"/>
      <w:bookmarkEnd w:id="0"/>
      <w:r>
        <w:rPr>
          <w:rFonts w:ascii="Century" w:eastAsia="ＭＳ 明朝" w:hAnsi="ＭＳ 明朝" w:cs="ＭＳ 明朝" w:hint="eastAsia"/>
          <w:color w:val="000000"/>
          <w:kern w:val="0"/>
          <w:sz w:val="22"/>
        </w:rPr>
        <w:t>○上島町遊休農地再利用対策事業費補助金交付要綱</w:t>
      </w:r>
    </w:p>
    <w:p w:rsidR="00000000" w:rsidRDefault="00115D4A">
      <w:pPr>
        <w:autoSpaceDE w:val="0"/>
        <w:autoSpaceDN w:val="0"/>
        <w:adjustRightInd w:val="0"/>
        <w:spacing w:line="440" w:lineRule="atLeast"/>
        <w:jc w:val="righ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平成</w:t>
      </w:r>
      <w:r>
        <w:rPr>
          <w:rFonts w:ascii="Century" w:eastAsia="ＭＳ 明朝" w:hAnsi="ＭＳ 明朝" w:cs="ＭＳ 明朝"/>
          <w:color w:val="000000"/>
          <w:kern w:val="0"/>
          <w:sz w:val="22"/>
        </w:rPr>
        <w:t>16</w:t>
      </w:r>
      <w:r>
        <w:rPr>
          <w:rFonts w:ascii="Century" w:eastAsia="ＭＳ 明朝" w:hAnsi="ＭＳ 明朝" w:cs="ＭＳ 明朝" w:hint="eastAsia"/>
          <w:color w:val="000000"/>
          <w:kern w:val="0"/>
          <w:sz w:val="22"/>
        </w:rPr>
        <w:t>年</w:t>
      </w:r>
      <w:r>
        <w:rPr>
          <w:rFonts w:ascii="Century" w:eastAsia="ＭＳ 明朝" w:hAnsi="ＭＳ 明朝" w:cs="ＭＳ 明朝"/>
          <w:color w:val="000000"/>
          <w:kern w:val="0"/>
          <w:sz w:val="22"/>
        </w:rPr>
        <w:t>10</w:t>
      </w:r>
      <w:r>
        <w:rPr>
          <w:rFonts w:ascii="Century" w:eastAsia="ＭＳ 明朝" w:hAnsi="ＭＳ 明朝" w:cs="ＭＳ 明朝" w:hint="eastAsia"/>
          <w:color w:val="000000"/>
          <w:kern w:val="0"/>
          <w:sz w:val="22"/>
        </w:rPr>
        <w:t>月１日</w:t>
      </w:r>
    </w:p>
    <w:p w:rsidR="00000000" w:rsidRDefault="00115D4A">
      <w:pPr>
        <w:autoSpaceDE w:val="0"/>
        <w:autoSpaceDN w:val="0"/>
        <w:adjustRightInd w:val="0"/>
        <w:spacing w:line="440" w:lineRule="atLeast"/>
        <w:jc w:val="righ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告示第</w:t>
      </w:r>
      <w:r>
        <w:rPr>
          <w:rFonts w:ascii="Century" w:eastAsia="ＭＳ 明朝" w:hAnsi="ＭＳ 明朝" w:cs="ＭＳ 明朝"/>
          <w:color w:val="000000"/>
          <w:kern w:val="0"/>
          <w:sz w:val="22"/>
        </w:rPr>
        <w:t>10</w:t>
      </w:r>
      <w:r>
        <w:rPr>
          <w:rFonts w:ascii="Century" w:eastAsia="ＭＳ 明朝" w:hAnsi="ＭＳ 明朝" w:cs="ＭＳ 明朝" w:hint="eastAsia"/>
          <w:color w:val="000000"/>
          <w:kern w:val="0"/>
          <w:sz w:val="22"/>
        </w:rPr>
        <w:t>号</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趣旨</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第１条　この要綱は、町が農業の振興を図るため、遊休農地を再整備し、新たに耕作する事業者に対し、予算の範囲内で遊休農地再利用対策事業費補助金を交付することに関し定めるものとする。</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補助対象経費等</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第２条　前条の補</w:t>
      </w:r>
      <w:r>
        <w:rPr>
          <w:rFonts w:ascii="Century" w:eastAsia="ＭＳ 明朝" w:hAnsi="ＭＳ 明朝" w:cs="ＭＳ 明朝" w:hint="eastAsia"/>
          <w:color w:val="000000"/>
          <w:kern w:val="0"/>
          <w:sz w:val="22"/>
        </w:rPr>
        <w:t>助金の対象となる経費、補助率及び補助限度額は、次のとおりとする。</w:t>
      </w:r>
    </w:p>
    <w:p w:rsidR="00000000" w:rsidRDefault="00115D4A">
      <w:pPr>
        <w:autoSpaceDE w:val="0"/>
        <w:autoSpaceDN w:val="0"/>
        <w:adjustRightInd w:val="0"/>
        <w:spacing w:line="440" w:lineRule="atLeast"/>
        <w:ind w:left="44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１</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 xml:space="preserve">　補助金の対象となる経費</w:t>
      </w:r>
    </w:p>
    <w:p w:rsidR="00000000" w:rsidRDefault="00115D4A">
      <w:pPr>
        <w:autoSpaceDE w:val="0"/>
        <w:autoSpaceDN w:val="0"/>
        <w:adjustRightInd w:val="0"/>
        <w:spacing w:line="440" w:lineRule="atLeast"/>
        <w:ind w:left="66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ア　遊休農地の再生のため重機等を使用する経費</w:t>
      </w:r>
    </w:p>
    <w:p w:rsidR="00000000" w:rsidRDefault="00115D4A">
      <w:pPr>
        <w:autoSpaceDE w:val="0"/>
        <w:autoSpaceDN w:val="0"/>
        <w:adjustRightInd w:val="0"/>
        <w:spacing w:line="440" w:lineRule="atLeast"/>
        <w:ind w:left="66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イ　事業申請者は、本町に住所を有する者とする。</w:t>
      </w:r>
    </w:p>
    <w:p w:rsidR="00000000" w:rsidRDefault="00115D4A">
      <w:pPr>
        <w:autoSpaceDE w:val="0"/>
        <w:autoSpaceDN w:val="0"/>
        <w:adjustRightInd w:val="0"/>
        <w:spacing w:line="440" w:lineRule="atLeast"/>
        <w:ind w:left="66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ウ　補助対象農地は、３アール以上の一団の農地とする。</w:t>
      </w:r>
    </w:p>
    <w:p w:rsidR="00000000" w:rsidRDefault="00115D4A">
      <w:pPr>
        <w:autoSpaceDE w:val="0"/>
        <w:autoSpaceDN w:val="0"/>
        <w:adjustRightInd w:val="0"/>
        <w:spacing w:line="440" w:lineRule="atLeast"/>
        <w:ind w:left="44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２</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 xml:space="preserve">　補助率及び補助限度額</w:t>
      </w:r>
    </w:p>
    <w:p w:rsidR="00000000" w:rsidRDefault="00115D4A">
      <w:pPr>
        <w:autoSpaceDE w:val="0"/>
        <w:autoSpaceDN w:val="0"/>
        <w:adjustRightInd w:val="0"/>
        <w:spacing w:line="440" w:lineRule="atLeast"/>
        <w:ind w:left="66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ア　補助率は、前項に係る経費の２分の１以内とする。ただし、</w:t>
      </w:r>
      <w:r>
        <w:rPr>
          <w:rFonts w:ascii="Century" w:eastAsia="ＭＳ 明朝" w:hAnsi="ＭＳ 明朝" w:cs="ＭＳ 明朝"/>
          <w:color w:val="000000"/>
          <w:kern w:val="0"/>
          <w:sz w:val="22"/>
        </w:rPr>
        <w:t>1,000</w:t>
      </w:r>
      <w:r>
        <w:rPr>
          <w:rFonts w:ascii="Century" w:eastAsia="ＭＳ 明朝" w:hAnsi="ＭＳ 明朝" w:cs="ＭＳ 明朝" w:hint="eastAsia"/>
          <w:color w:val="000000"/>
          <w:kern w:val="0"/>
          <w:sz w:val="22"/>
        </w:rPr>
        <w:t>円未満切捨てとする。</w:t>
      </w:r>
    </w:p>
    <w:p w:rsidR="00000000" w:rsidRDefault="00115D4A">
      <w:pPr>
        <w:autoSpaceDE w:val="0"/>
        <w:autoSpaceDN w:val="0"/>
        <w:adjustRightInd w:val="0"/>
        <w:spacing w:line="440" w:lineRule="atLeast"/>
        <w:ind w:left="66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イ　補助額は、遊休農地</w:t>
      </w:r>
      <w:r>
        <w:rPr>
          <w:rFonts w:ascii="Century" w:eastAsia="ＭＳ 明朝" w:hAnsi="ＭＳ 明朝" w:cs="ＭＳ 明朝"/>
          <w:color w:val="000000"/>
          <w:kern w:val="0"/>
          <w:sz w:val="22"/>
        </w:rPr>
        <w:t>10</w:t>
      </w:r>
      <w:r>
        <w:rPr>
          <w:rFonts w:ascii="Century" w:eastAsia="ＭＳ 明朝" w:hAnsi="ＭＳ 明朝" w:cs="ＭＳ 明朝" w:hint="eastAsia"/>
          <w:color w:val="000000"/>
          <w:kern w:val="0"/>
          <w:sz w:val="22"/>
        </w:rPr>
        <w:t>アール当たり６万円を限度とする。</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交付の申請</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第３条　補助事業者が補助金の交付を受けようとするときは、遊休農地再利用</w:t>
      </w:r>
      <w:r>
        <w:rPr>
          <w:rFonts w:ascii="Century" w:eastAsia="ＭＳ 明朝" w:hAnsi="ＭＳ 明朝" w:cs="ＭＳ 明朝" w:hint="eastAsia"/>
          <w:color w:val="000000"/>
          <w:kern w:val="0"/>
          <w:sz w:val="22"/>
        </w:rPr>
        <w:t>対策事業費補助金交付申請書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様式第１号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を事業実施２箇月前までに町長に提出しなければならない。</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交付の決定</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第４条　町長は、前条に規定する申請書を受理した場合は、その内容を審査し、適当と認めたときは、必要な条件を付して補助金の交付を決定し、遊休農地再利用対策事業費交付決定通知書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様式第２号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により速やかに補助事業者に通知するものとする。</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実績報告及び補助金の請求</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第５条　補助事業者は、事業完了後、速やかに遊休農地再利用対策事業費実績報告書</w:t>
      </w:r>
      <w:r>
        <w:rPr>
          <w:rFonts w:ascii="Century" w:eastAsia="ＭＳ 明朝" w:hAnsi="ＭＳ 明朝" w:cs="ＭＳ 明朝"/>
          <w:color w:val="000000"/>
          <w:kern w:val="0"/>
          <w:sz w:val="22"/>
        </w:rPr>
        <w:lastRenderedPageBreak/>
        <w:t>(</w:t>
      </w:r>
      <w:r>
        <w:rPr>
          <w:rFonts w:ascii="Century" w:eastAsia="ＭＳ 明朝" w:hAnsi="ＭＳ 明朝" w:cs="ＭＳ 明朝" w:hint="eastAsia"/>
          <w:color w:val="000000"/>
          <w:kern w:val="0"/>
          <w:sz w:val="22"/>
        </w:rPr>
        <w:t>様式第３号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に遊休農地再利用対策事業費補助金請求書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様式第４</w:t>
      </w:r>
      <w:r>
        <w:rPr>
          <w:rFonts w:ascii="Century" w:eastAsia="ＭＳ 明朝" w:hAnsi="ＭＳ 明朝" w:cs="ＭＳ 明朝" w:hint="eastAsia"/>
          <w:color w:val="000000"/>
          <w:kern w:val="0"/>
          <w:sz w:val="22"/>
        </w:rPr>
        <w:t>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を付けて町長に提出しなければならない。</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補助金の交付</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第６条　町長は、前条の規定による請求書を受理したときは、予算の範囲内で補助金を交付するものとする。</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目的外使用の禁止</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第７条　補助事業者は、補助金を他の目的に使用してはならない。</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指導監督</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第８条　町長は、補助事業の実施に関して、必要に応じて検査し、指示を行い、又は報告を求めることができる。</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交付決定の取消し等</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第９条　町長は、補助事業者が次の各号のいずれかに該当すると認めたときは、補助金交付の決定を取消し、又は変更することがある。こ</w:t>
      </w:r>
      <w:r>
        <w:rPr>
          <w:rFonts w:ascii="Century" w:eastAsia="ＭＳ 明朝" w:hAnsi="ＭＳ 明朝" w:cs="ＭＳ 明朝" w:hint="eastAsia"/>
          <w:color w:val="000000"/>
          <w:kern w:val="0"/>
          <w:sz w:val="22"/>
        </w:rPr>
        <w:t>の場合において、既に補助金を交付されているときは、町長はその全部又は一部の返還を命ずることができる。</w:t>
      </w:r>
    </w:p>
    <w:p w:rsidR="00000000" w:rsidRDefault="00115D4A">
      <w:pPr>
        <w:autoSpaceDE w:val="0"/>
        <w:autoSpaceDN w:val="0"/>
        <w:adjustRightInd w:val="0"/>
        <w:spacing w:line="440" w:lineRule="atLeast"/>
        <w:ind w:left="44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１</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 xml:space="preserve">　この要綱及び補助金交付の条件に違反したとき。</w:t>
      </w:r>
    </w:p>
    <w:p w:rsidR="00000000" w:rsidRDefault="00115D4A">
      <w:pPr>
        <w:autoSpaceDE w:val="0"/>
        <w:autoSpaceDN w:val="0"/>
        <w:adjustRightInd w:val="0"/>
        <w:spacing w:line="440" w:lineRule="atLeast"/>
        <w:ind w:left="44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２</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 xml:space="preserve">　この要綱により町長に提出した書類に偽りの記載があったとき。</w:t>
      </w:r>
    </w:p>
    <w:p w:rsidR="00000000" w:rsidRDefault="00115D4A">
      <w:pPr>
        <w:autoSpaceDE w:val="0"/>
        <w:autoSpaceDN w:val="0"/>
        <w:adjustRightInd w:val="0"/>
        <w:spacing w:line="440" w:lineRule="atLeast"/>
        <w:ind w:left="44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３</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 xml:space="preserve">　前２号に掲げる場合のほか、補助事業の施行について不正の行為があったとき。</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その他</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w:t>
      </w:r>
      <w:r>
        <w:rPr>
          <w:rFonts w:ascii="Century" w:eastAsia="ＭＳ 明朝" w:hAnsi="ＭＳ 明朝" w:cs="ＭＳ 明朝"/>
          <w:color w:val="000000"/>
          <w:kern w:val="0"/>
          <w:sz w:val="22"/>
        </w:rPr>
        <w:t>10</w:t>
      </w:r>
      <w:r>
        <w:rPr>
          <w:rFonts w:ascii="Century" w:eastAsia="ＭＳ 明朝" w:hAnsi="ＭＳ 明朝" w:cs="ＭＳ 明朝" w:hint="eastAsia"/>
          <w:color w:val="000000"/>
          <w:kern w:val="0"/>
          <w:sz w:val="22"/>
        </w:rPr>
        <w:t>条　この要綱に定めるもののほか、この事業に必要な事項は、町長が別に定める。</w:t>
      </w:r>
    </w:p>
    <w:p w:rsidR="00000000" w:rsidRDefault="00115D4A">
      <w:pPr>
        <w:autoSpaceDE w:val="0"/>
        <w:autoSpaceDN w:val="0"/>
        <w:adjustRightInd w:val="0"/>
        <w:spacing w:line="440" w:lineRule="atLeast"/>
        <w:ind w:left="66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附　則</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施行期日</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１　この要綱は、平成</w:t>
      </w:r>
      <w:r>
        <w:rPr>
          <w:rFonts w:ascii="Century" w:eastAsia="ＭＳ 明朝" w:hAnsi="ＭＳ 明朝" w:cs="ＭＳ 明朝"/>
          <w:color w:val="000000"/>
          <w:kern w:val="0"/>
          <w:sz w:val="22"/>
        </w:rPr>
        <w:t>16</w:t>
      </w:r>
      <w:r>
        <w:rPr>
          <w:rFonts w:ascii="Century" w:eastAsia="ＭＳ 明朝" w:hAnsi="ＭＳ 明朝" w:cs="ＭＳ 明朝" w:hint="eastAsia"/>
          <w:color w:val="000000"/>
          <w:kern w:val="0"/>
          <w:sz w:val="22"/>
        </w:rPr>
        <w:t>年</w:t>
      </w:r>
      <w:r>
        <w:rPr>
          <w:rFonts w:ascii="Century" w:eastAsia="ＭＳ 明朝" w:hAnsi="ＭＳ 明朝" w:cs="ＭＳ 明朝"/>
          <w:color w:val="000000"/>
          <w:kern w:val="0"/>
          <w:sz w:val="22"/>
        </w:rPr>
        <w:t>10</w:t>
      </w:r>
      <w:r>
        <w:rPr>
          <w:rFonts w:ascii="Century" w:eastAsia="ＭＳ 明朝" w:hAnsi="ＭＳ 明朝" w:cs="ＭＳ 明朝" w:hint="eastAsia"/>
          <w:color w:val="000000"/>
          <w:kern w:val="0"/>
          <w:sz w:val="22"/>
        </w:rPr>
        <w:t>月１日から施行する。</w:t>
      </w:r>
    </w:p>
    <w:p w:rsidR="00000000" w:rsidRDefault="00115D4A">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経過措置</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２　この要綱の施行の日の</w:t>
      </w:r>
      <w:r>
        <w:rPr>
          <w:rFonts w:ascii="Century" w:eastAsia="ＭＳ 明朝" w:hAnsi="ＭＳ 明朝" w:cs="ＭＳ 明朝" w:hint="eastAsia"/>
          <w:color w:val="000000"/>
          <w:kern w:val="0"/>
          <w:sz w:val="22"/>
        </w:rPr>
        <w:t>前日までに、合併前の岩城村遊休農地再利用対策事業費補助金交付要綱</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平成</w:t>
      </w:r>
      <w:r>
        <w:rPr>
          <w:rFonts w:ascii="Century" w:eastAsia="ＭＳ 明朝" w:hAnsi="ＭＳ 明朝" w:cs="ＭＳ 明朝"/>
          <w:color w:val="000000"/>
          <w:kern w:val="0"/>
          <w:sz w:val="22"/>
        </w:rPr>
        <w:t>13</w:t>
      </w:r>
      <w:r>
        <w:rPr>
          <w:rFonts w:ascii="Century" w:eastAsia="ＭＳ 明朝" w:hAnsi="ＭＳ 明朝" w:cs="ＭＳ 明朝" w:hint="eastAsia"/>
          <w:color w:val="000000"/>
          <w:kern w:val="0"/>
          <w:sz w:val="22"/>
        </w:rPr>
        <w:t>年岩城村要綱第２号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の規定によりなされた手続その他の行為は、この要綱の相当規定によりなされたものとみなす。</w:t>
      </w:r>
    </w:p>
    <w:p w:rsidR="00000000" w:rsidRDefault="00115D4A">
      <w:pPr>
        <w:autoSpaceDE w:val="0"/>
        <w:autoSpaceDN w:val="0"/>
        <w:adjustRightInd w:val="0"/>
        <w:spacing w:line="440" w:lineRule="atLeast"/>
        <w:ind w:left="66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附　則</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令和２年３月９日告示第６号</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firstLine="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この要綱は、公布の日から施行する。</w:t>
      </w:r>
    </w:p>
    <w:p w:rsidR="00000000" w:rsidRDefault="00115D4A">
      <w:pPr>
        <w:autoSpaceDE w:val="0"/>
        <w:autoSpaceDN w:val="0"/>
        <w:adjustRightInd w:val="0"/>
        <w:jc w:val="left"/>
        <w:rPr>
          <w:rFonts w:ascii="Arial" w:hAnsi="Arial" w:cs="Arial"/>
          <w:kern w:val="0"/>
          <w:sz w:val="24"/>
          <w:szCs w:val="24"/>
        </w:rPr>
        <w:sectPr w:rsidR="00000000">
          <w:footerReference w:type="default" r:id="rId6"/>
          <w:pgSz w:w="11905" w:h="16837"/>
          <w:pgMar w:top="1984" w:right="1700" w:bottom="1700" w:left="1700" w:header="720" w:footer="720" w:gutter="0"/>
          <w:cols w:space="720"/>
          <w:noEndnote/>
        </w:sectPr>
      </w:pPr>
    </w:p>
    <w:p w:rsidR="00000000" w:rsidRDefault="00115D4A">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800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000000" w:rsidRDefault="00115D4A">
      <w:pPr>
        <w:autoSpaceDE w:val="0"/>
        <w:autoSpaceDN w:val="0"/>
        <w:adjustRightInd w:val="0"/>
        <w:jc w:val="left"/>
        <w:rPr>
          <w:rFonts w:ascii="Arial" w:hAnsi="Arial" w:cs="Arial"/>
          <w:kern w:val="0"/>
          <w:sz w:val="24"/>
          <w:szCs w:val="24"/>
        </w:rPr>
        <w:sectPr w:rsidR="00000000">
          <w:footerReference w:type="default" r:id="rId8"/>
          <w:pgSz w:w="11905" w:h="16837"/>
          <w:pgMar w:top="1984" w:right="1700" w:bottom="1700" w:left="1700" w:header="720" w:footer="720" w:gutter="0"/>
          <w:cols w:space="720"/>
          <w:noEndnote/>
        </w:sectPr>
      </w:pPr>
    </w:p>
    <w:p w:rsidR="00000000" w:rsidRDefault="00115D4A">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8009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000000" w:rsidRDefault="00115D4A">
      <w:pPr>
        <w:autoSpaceDE w:val="0"/>
        <w:autoSpaceDN w:val="0"/>
        <w:adjustRightInd w:val="0"/>
        <w:jc w:val="left"/>
        <w:rPr>
          <w:rFonts w:ascii="Arial" w:hAnsi="Arial" w:cs="Arial"/>
          <w:kern w:val="0"/>
          <w:sz w:val="24"/>
          <w:szCs w:val="24"/>
        </w:rPr>
        <w:sectPr w:rsidR="00000000">
          <w:footerReference w:type="default" r:id="rId10"/>
          <w:pgSz w:w="11905" w:h="16837"/>
          <w:pgMar w:top="1984" w:right="1700" w:bottom="1700" w:left="1700" w:header="720" w:footer="720" w:gutter="0"/>
          <w:cols w:space="720"/>
          <w:noEndnote/>
        </w:sectPr>
      </w:pPr>
    </w:p>
    <w:p w:rsidR="00000000" w:rsidRDefault="00115D4A">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8009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000000" w:rsidRDefault="00115D4A">
      <w:pPr>
        <w:autoSpaceDE w:val="0"/>
        <w:autoSpaceDN w:val="0"/>
        <w:adjustRightInd w:val="0"/>
        <w:jc w:val="left"/>
        <w:rPr>
          <w:rFonts w:ascii="Arial" w:hAnsi="Arial" w:cs="Arial"/>
          <w:kern w:val="0"/>
          <w:sz w:val="24"/>
          <w:szCs w:val="24"/>
        </w:rPr>
        <w:sectPr w:rsidR="00000000">
          <w:footerReference w:type="default" r:id="rId12"/>
          <w:pgSz w:w="11905" w:h="16837"/>
          <w:pgMar w:top="1984" w:right="1700" w:bottom="1700" w:left="1700" w:header="720" w:footer="720" w:gutter="0"/>
          <w:cols w:space="720"/>
          <w:noEndnote/>
        </w:sectPr>
      </w:pPr>
    </w:p>
    <w:p w:rsidR="00000000" w:rsidRDefault="00115D4A">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8009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000000" w:rsidRDefault="00115D4A">
      <w:pPr>
        <w:autoSpaceDE w:val="0"/>
        <w:autoSpaceDN w:val="0"/>
        <w:adjustRightInd w:val="0"/>
        <w:jc w:val="left"/>
        <w:rPr>
          <w:rFonts w:ascii="Arial" w:hAnsi="Arial" w:cs="Arial"/>
          <w:kern w:val="0"/>
          <w:sz w:val="24"/>
          <w:szCs w:val="24"/>
        </w:rPr>
        <w:sectPr w:rsidR="00000000">
          <w:footerReference w:type="default" r:id="rId14"/>
          <w:pgSz w:w="11905" w:h="16837"/>
          <w:pgMar w:top="1984" w:right="1700" w:bottom="1700" w:left="1700" w:header="720" w:footer="720" w:gutter="0"/>
          <w:cols w:space="720"/>
          <w:noEndnote/>
        </w:sectPr>
      </w:pP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lastRenderedPageBreak/>
        <w:t>様式第１号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第３条関係</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様式第２号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第４条関係</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様式第３号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第５条関係</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様式第４号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第５条関係</w:t>
      </w:r>
      <w:r>
        <w:rPr>
          <w:rFonts w:ascii="Century" w:eastAsia="ＭＳ 明朝" w:hAnsi="ＭＳ 明朝" w:cs="ＭＳ 明朝"/>
          <w:color w:val="000000"/>
          <w:kern w:val="0"/>
          <w:sz w:val="22"/>
        </w:rPr>
        <w:t>)</w:t>
      </w:r>
    </w:p>
    <w:p w:rsidR="00000000" w:rsidRDefault="00115D4A">
      <w:pPr>
        <w:autoSpaceDE w:val="0"/>
        <w:autoSpaceDN w:val="0"/>
        <w:adjustRightInd w:val="0"/>
        <w:spacing w:line="440" w:lineRule="atLeast"/>
        <w:jc w:val="left"/>
        <w:rPr>
          <w:rFonts w:ascii="Century" w:eastAsia="ＭＳ 明朝" w:hAnsi="ＭＳ 明朝" w:cs="ＭＳ 明朝"/>
          <w:color w:val="000000"/>
          <w:kern w:val="0"/>
          <w:sz w:val="22"/>
        </w:rPr>
      </w:pPr>
      <w:bookmarkStart w:id="1" w:name="last"/>
      <w:bookmarkEnd w:id="1"/>
    </w:p>
    <w:sectPr w:rsidR="00000000">
      <w:footerReference w:type="default" r:id="rId15"/>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15D4A">
      <w:r>
        <w:separator/>
      </w:r>
    </w:p>
  </w:endnote>
  <w:endnote w:type="continuationSeparator" w:id="0">
    <w:p w:rsidR="00000000" w:rsidRDefault="0011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5D4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5D4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5D4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5D4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5D4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5D4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w:instrText>
    </w:r>
    <w:r>
      <w:rPr>
        <w:rFonts w:ascii="Century" w:eastAsia="ＭＳ 明朝" w:hAnsi="ＭＳ 明朝" w:cs="ＭＳ 明朝"/>
        <w:color w:val="000000"/>
        <w:kern w:val="0"/>
        <w:szCs w:val="21"/>
      </w:rPr>
      <w:instrText xml:space="preserve">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15D4A">
      <w:r>
        <w:separator/>
      </w:r>
    </w:p>
  </w:footnote>
  <w:footnote w:type="continuationSeparator" w:id="0">
    <w:p w:rsidR="00000000" w:rsidRDefault="00115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D4A"/>
    <w:rsid w:val="00115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45D3A5B-A3B6-40F7-8C5A-92DD2ADD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良太</dc:creator>
  <cp:keywords/>
  <dc:description/>
  <cp:lastModifiedBy>木原 良太</cp:lastModifiedBy>
  <cp:revision>2</cp:revision>
  <dcterms:created xsi:type="dcterms:W3CDTF">2025-10-21T00:40:00Z</dcterms:created>
  <dcterms:modified xsi:type="dcterms:W3CDTF">2025-10-21T00:40:00Z</dcterms:modified>
</cp:coreProperties>
</file>